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     The IHHA 10th International Conference in New Delhi, India on February 4 - 6, 2013 was an outstanding success. Congratulations to the Co-Chairmen, Ranjan Jain, Advisor, Ministry of Railways, India and Semih Kalay, Sr. Vice President, Technology, Transportation Technology Center, Inc. USA and the small cohesive team of Indian Railway officers. The conference was attended by 676 delegates from 21 countries. It had large participation not only from delegates from Indian Railways and Industry but also delegates from 20 other countries with the largest contingent of 61 delegates from China and 303 in all.  There were a total of 127 technical presentations made in 4 parallel technical sessions, 32 in all, held for 3 days. Technical sessions were supplemented with a poster session and heavy haul trade exhibition presenting technology display booths from the supply and services community from around the world. Technical and Cultural tours were held following the conference. Central theme of the conference was ‘Capacity Building through Heavy Haul Operation’. </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The conference was organised in the nerve soothing ambience of Hotel Le Meridian in the heart of New Delhi, the capital city. Arrangements were made with an eye on detail and perfection. The inaugural session had three sections. Minister for Railways, Government of India Mr Pawan Kumar Bansal inaugurated the conference. The session was participated by Chairman and members of the Railway Board India. In the section on Heavy Haul Updates, presentations were made by TTCI USA, Australia, India and Sweden. The section on panel discussion was chaired by Mr K.L. Thapar, Chairman, Asian Institute of Transport development and was participated by USA, China and Australia. Mr Bansal also inaugurated the trade exhibition.</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object w:dxaOrig="8664" w:dyaOrig="5736">
          <v:rect xmlns:o="urn:schemas-microsoft-com:office:office" xmlns:v="urn:schemas-microsoft-com:vml" id="rectole0000000000" style="width:433.200000pt;height:286.8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r>
        <w:rPr>
          <w:rFonts w:ascii="Times New Roman" w:hAnsi="Times New Roman" w:cs="Times New Roman" w:eastAsia="Times New Roman"/>
          <w:b/>
          <w:color w:val="222222"/>
          <w:spacing w:val="0"/>
          <w:position w:val="0"/>
          <w:sz w:val="24"/>
          <w:shd w:fill="FFFFFF" w:val="clear"/>
        </w:rPr>
        <w:t xml:space="preserve">Inauguration by Minister for Railways Mr Pawan Kumar Bansal</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object w:dxaOrig="8664" w:dyaOrig="5736">
          <v:rect xmlns:o="urn:schemas-microsoft-com:office:office" xmlns:v="urn:schemas-microsoft-com:vml" id="rectole0000000001" style="width:433.200000pt;height:286.8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r>
        <w:rPr>
          <w:rFonts w:ascii="Times New Roman" w:hAnsi="Times New Roman" w:cs="Times New Roman" w:eastAsia="Times New Roman"/>
          <w:b/>
          <w:color w:val="222222"/>
          <w:spacing w:val="0"/>
          <w:position w:val="0"/>
          <w:sz w:val="24"/>
          <w:shd w:fill="FFFFFF" w:val="clear"/>
        </w:rPr>
        <w:t xml:space="preserve">Address by the Minister for Railways</w: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r>
        <w:object w:dxaOrig="8664" w:dyaOrig="5736">
          <v:rect xmlns:o="urn:schemas-microsoft-com:office:office" xmlns:v="urn:schemas-microsoft-com:vml" id="rectole0000000002" style="width:433.200000pt;height:286.8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r>
        <w:rPr>
          <w:rFonts w:ascii="Times New Roman" w:hAnsi="Times New Roman" w:cs="Times New Roman" w:eastAsia="Times New Roman"/>
          <w:b/>
          <w:color w:val="222222"/>
          <w:spacing w:val="0"/>
          <w:position w:val="0"/>
          <w:sz w:val="24"/>
          <w:shd w:fill="FFFFFF" w:val="clear"/>
        </w:rPr>
        <w:t xml:space="preserve">The delegates</w: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object w:dxaOrig="8664" w:dyaOrig="5776">
          <v:rect xmlns:o="urn:schemas-microsoft-com:office:office" xmlns:v="urn:schemas-microsoft-com:vml" id="rectole0000000003" style="width:433.200000pt;height:288.8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r>
        <w:rPr>
          <w:rFonts w:ascii="Times New Roman" w:hAnsi="Times New Roman" w:cs="Times New Roman" w:eastAsia="Times New Roman"/>
          <w:b/>
          <w:color w:val="222222"/>
          <w:spacing w:val="0"/>
          <w:position w:val="0"/>
          <w:sz w:val="24"/>
          <w:shd w:fill="FFFFFF" w:val="clear"/>
        </w:rPr>
        <w:t xml:space="preserve">The Venue Hotel Le Meridian</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The conference was interspersed by well thought out social evenings. They were both refreshing and entertaining.</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r>
        <w:object w:dxaOrig="8664" w:dyaOrig="5776">
          <v:rect xmlns:o="urn:schemas-microsoft-com:office:office" xmlns:v="urn:schemas-microsoft-com:vml" id="rectole0000000004" style="width:433.200000pt;height:288.8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rPr>
          <w:rFonts w:ascii="Times New Roman" w:hAnsi="Times New Roman" w:cs="Times New Roman" w:eastAsia="Times New Roman"/>
          <w:b/>
          <w:color w:val="222222"/>
          <w:spacing w:val="0"/>
          <w:position w:val="0"/>
          <w:sz w:val="24"/>
          <w:shd w:fill="FFFFFF" w:val="clear"/>
        </w:rPr>
        <w:t xml:space="preserve">Welcome Reception- India Habitat Centre</w: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r>
        <w:object w:dxaOrig="8664" w:dyaOrig="5736">
          <v:rect xmlns:o="urn:schemas-microsoft-com:office:office" xmlns:v="urn:schemas-microsoft-com:vml" id="rectole0000000005" style="width:433.200000pt;height:286.8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r>
        <w:rPr>
          <w:rFonts w:ascii="Times New Roman" w:hAnsi="Times New Roman" w:cs="Times New Roman" w:eastAsia="Times New Roman"/>
          <w:b/>
          <w:color w:val="222222"/>
          <w:spacing w:val="0"/>
          <w:position w:val="0"/>
          <w:sz w:val="24"/>
          <w:shd w:fill="FFFFFF" w:val="clear"/>
        </w:rPr>
        <w:t xml:space="preserve">Welcome Reception</w: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object w:dxaOrig="8664" w:dyaOrig="5776">
          <v:rect xmlns:o="urn:schemas-microsoft-com:office:office" xmlns:v="urn:schemas-microsoft-com:vml" id="rectole0000000006" style="width:433.200000pt;height:288.8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r>
        <w:rPr>
          <w:rFonts w:ascii="Times New Roman" w:hAnsi="Times New Roman" w:cs="Times New Roman" w:eastAsia="Times New Roman"/>
          <w:b/>
          <w:color w:val="222222"/>
          <w:spacing w:val="0"/>
          <w:position w:val="0"/>
          <w:sz w:val="24"/>
          <w:shd w:fill="FFFFFF" w:val="clear"/>
        </w:rPr>
        <w:t xml:space="preserve">Gala Dinner- Kingdom of Dreams</w: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A 2 1/2 day Heavy Haul Track Workshop was conducted before the conference and was attended by 117 railway engineers and managers. 17 presenters contributed to the workshop which was organized and managed by John Leeper, retired BNSF and based on the second IHHA Best Practice Book, Track. </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At the Conference the IHHA Board of Directors announced the election of the newest member of the Heavy Haul of Fame ; Congratulations Bill Wimmer, Vice President Engineering, Union Pacific, retired. Bill becomes the 10th member of this elite group which includes, Braam le Roux, Bill Harris, John German, Steve Marich, Harry Tournay, Dan Stone, Gerg Zhixin, Joe Lalousek and Pierre Lombard. </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object w:dxaOrig="8664" w:dyaOrig="5736">
          <v:rect xmlns:o="urn:schemas-microsoft-com:office:office" xmlns:v="urn:schemas-microsoft-com:vml" id="rectole0000000007" style="width:433.200000pt;height:286.8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r>
        <w:rPr>
          <w:rFonts w:ascii="Times New Roman" w:hAnsi="Times New Roman" w:cs="Times New Roman" w:eastAsia="Times New Roman"/>
          <w:b/>
          <w:color w:val="222222"/>
          <w:spacing w:val="0"/>
          <w:position w:val="0"/>
          <w:sz w:val="24"/>
          <w:shd w:fill="FFFFFF" w:val="clear"/>
        </w:rPr>
        <w:t xml:space="preserve">Bill Wimmer &amp; Semih Kalay</w:t>
      </w:r>
    </w:p>
    <w:p>
      <w:pPr>
        <w:spacing w:before="0" w:after="0" w:line="240"/>
        <w:ind w:right="0" w:left="0" w:firstLine="0"/>
        <w:jc w:val="center"/>
        <w:rPr>
          <w:rFonts w:ascii="Times New Roman" w:hAnsi="Times New Roman" w:cs="Times New Roman" w:eastAsia="Times New Roman"/>
          <w:b/>
          <w:color w:val="222222"/>
          <w:spacing w:val="0"/>
          <w:position w:val="0"/>
          <w:sz w:val="24"/>
          <w:shd w:fill="FFFFFF" w:val="clear"/>
        </w:rPr>
      </w:pP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Clayton McDonald, Vice President Network Operations, AURIZON in Australia joins the IHHA Board of Directors and will represent the heavy haul railway interests in eastern Australia. Welcome aboard Clay.</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 </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Director Stephen Cathcart, General Manager Integrated Planning, Fortesque Metals Group Limited, was elected Chairman and Semih Kalay, Sr. Vice President, Technology, TTCI was re-elected Vice Chairman of the IHHA Board of Directors.</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 </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The next scheduled IHHA Conference will be held in Perth, Australia on June 21-24, 2015. The conference theme will be Operational Excellence.</w:t>
      </w:r>
    </w:p>
    <w:p>
      <w:pPr>
        <w:spacing w:before="0" w:after="0" w:line="240"/>
        <w:ind w:right="0" w:left="0" w:firstLine="0"/>
        <w:jc w:val="both"/>
        <w:rPr>
          <w:rFonts w:ascii="Times New Roman" w:hAnsi="Times New Roman" w:cs="Times New Roman" w:eastAsia="Times New Roman"/>
          <w:color w:val="222222"/>
          <w:spacing w:val="0"/>
          <w:position w:val="0"/>
          <w:sz w:val="24"/>
          <w:shd w:fill="FFFFFF" w:val="clear"/>
        </w:rPr>
      </w:pPr>
      <w:r>
        <w:rPr>
          <w:rFonts w:ascii="Times New Roman" w:hAnsi="Times New Roman" w:cs="Times New Roman" w:eastAsia="Times New Roman"/>
          <w:color w:val="222222"/>
          <w:spacing w:val="0"/>
          <w:position w:val="0"/>
          <w:sz w:val="24"/>
          <w:shd w:fill="FFFFFF" w:val="clear"/>
        </w:rPr>
        <w:t xml:space="preserve"> </w:t>
      </w:r>
    </w:p>
    <w:p>
      <w:pPr>
        <w:spacing w:before="0" w:after="200" w:line="276"/>
        <w:ind w:right="0" w:left="0" w:firstLine="0"/>
        <w:jc w:val="both"/>
        <w:rPr>
          <w:rFonts w:ascii="Calibri" w:hAnsi="Calibri" w:cs="Calibri" w:eastAsia="Calibri"/>
          <w:color w:val="auto"/>
          <w:spacing w:val="0"/>
          <w:position w:val="0"/>
          <w:sz w:val="2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styles.xml" Id="docRId17" Type="http://schemas.openxmlformats.org/officeDocument/2006/relationships/styles" /><Relationship Target="media/image3.wmf" Id="docRId7" Type="http://schemas.openxmlformats.org/officeDocument/2006/relationships/image" /><Relationship Target="embeddings/oleObject5.bin" Id="docRId10" Type="http://schemas.openxmlformats.org/officeDocument/2006/relationships/oleObject" /><Relationship Target="embeddings/oleObject7.bin" Id="docRId14" Type="http://schemas.openxmlformats.org/officeDocument/2006/relationships/oleObject" /><Relationship Target="embeddings/oleObject1.bin" Id="docRId2"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7.wmf" Id="docRId15" Type="http://schemas.openxmlformats.org/officeDocument/2006/relationships/image"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numbering.xml" Id="docRId16" Type="http://schemas.openxmlformats.org/officeDocument/2006/relationships/numbering"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media/image1.wmf" Id="docRId3" Type="http://schemas.openxmlformats.org/officeDocument/2006/relationships/image" /></Relationships>
</file>